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120" w:afterAutospacing="0"/>
        <w:jc w:val="center"/>
        <w:rPr>
          <w:rFonts w:ascii="微软雅黑" w:hAnsi="微软雅黑" w:eastAsia="微软雅黑" w:cs="微软雅黑"/>
          <w:color w:val="333333"/>
          <w:shd w:val="clear" w:color="auto" w:fill="FFFFFF"/>
        </w:rPr>
      </w:pPr>
      <w:r>
        <w:fldChar w:fldCharType="begin"/>
      </w:r>
      <w:r>
        <w:instrText xml:space="preserve">HYPERLINK "http://impc.e-bidding.org/resource/site_1//2021/02/05/11-21-560792/%E4%BE%9B%E5%BA%94%E5%95%86%E6%B3%A8%E5%86%8C%E9%80%9A%E7%9F%A5.docx"</w:instrText>
      </w:r>
      <w:r>
        <w:fldChar w:fldCharType="separate"/>
      </w:r>
      <w:r>
        <w:rPr>
          <w:rFonts w:hint="eastAsia" w:ascii="微软雅黑" w:hAnsi="微软雅黑" w:eastAsia="微软雅黑" w:cs="微软雅黑"/>
          <w:color w:val="333333"/>
          <w:shd w:val="clear" w:color="auto" w:fill="FFFFFF"/>
        </w:rPr>
        <w:t>供应商注册通知</w:t>
      </w:r>
      <w:r>
        <w:rPr>
          <w:rFonts w:ascii="微软雅黑" w:hAnsi="微软雅黑" w:eastAsia="微软雅黑" w:cs="微软雅黑"/>
          <w:color w:val="333333"/>
          <w:shd w:val="clear" w:color="auto" w:fill="FFFFFF"/>
        </w:rPr>
        <w:fldChar w:fldCharType="end"/>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各位供应商：</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内蒙古电力（集团）有限责任公司为推进电子化采购工作，由内蒙古电力（集团）电子商务平台（http://wzglb.impc.com.cn:82）（以下简称“电子商务平台”）承担采购管理、供应商注册、变更、审核、及合同签署等工作。</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内蒙古电力集团电子商务系统（http://impc-e-bidding.org）（以下简称“电子商务系统”和内蒙古电力集团电子采购系统（http://guocai-impc.cppchina.cn）（以下简称“电子采购系统”）共同承担集团一级、二级招标采购业务工作，并根据不同的项目分别在上述两个招标采购平台开展。</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自2021年1月26日起，电子商务系统、电子采购系统供应商注册通道关闭，供应商统一在电子商务平台注册，注册审核后将供应商信息推送至两个招标采购平台开展报名和投标工作。</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关于供应商注册、报名、投标等事宜做如下说明：</w:t>
      </w:r>
      <w:bookmarkStart w:id="0" w:name="_GoBack"/>
      <w:bookmarkEnd w:id="0"/>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一、供应商注册及审核</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1、截至目前在三个平台均未注册的供应商，只需在电子商务平台进行注册，审核通过后由电子商务平台将注册信息同步至电子商务系统和电子采购系统，三个平台账号密码一致。</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2、曾在电子商务系统和电子采购系统注册过的供应商，其账户信息已经同步至电子商务平台，现需供应商登陆电子商务平台核对并完善信息。具体步骤如下：</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第一步，登录电子商务平台，其登录账号为原招标采购平台账号或原招标采购平台中预留联系人手机号码，密码为原招标采购平台中预留联系人手机号码；</w:t>
      </w:r>
    </w:p>
    <w:p>
      <w:pPr>
        <w:pStyle w:val="4"/>
        <w:widowControl/>
        <w:shd w:val="clear" w:color="auto" w:fill="FFFFFF"/>
        <w:spacing w:beforeAutospacing="0" w:after="120" w:afterAutospacing="0"/>
        <w:rPr>
          <w:rFonts w:hint="eastAsia" w:ascii="微软雅黑" w:hAnsi="微软雅黑" w:eastAsia="微软雅黑" w:cs="微软雅黑"/>
          <w:color w:val="333333"/>
          <w:sz w:val="16"/>
          <w:szCs w:val="16"/>
          <w:shd w:val="clear" w:color="auto" w:fill="FFFFFF"/>
        </w:rPr>
      </w:pPr>
      <w:r>
        <w:rPr>
          <w:rFonts w:hint="eastAsia" w:ascii="微软雅黑" w:hAnsi="微软雅黑" w:eastAsia="微软雅黑" w:cs="微软雅黑"/>
          <w:color w:val="333333"/>
          <w:sz w:val="16"/>
          <w:szCs w:val="16"/>
          <w:shd w:val="clear" w:color="auto" w:fill="FFFFFF"/>
        </w:rPr>
        <w:t>第二步，核对并完善信息。请参考电子商务平台【下载专区】中【供应商注册信息变更操作手册】完善供应商类别、开户行资料、上传营业执照附件、及其他必填项信息。如若选择不到自己的开户行，请请电话联系0471-6226997</w:t>
      </w:r>
      <w:r>
        <w:rPr>
          <w:rFonts w:hint="eastAsia" w:ascii="微软雅黑" w:hAnsi="微软雅黑" w:eastAsia="微软雅黑" w:cs="微软雅黑"/>
          <w:color w:val="333333"/>
          <w:sz w:val="16"/>
          <w:szCs w:val="16"/>
          <w:shd w:val="clear" w:color="auto" w:fill="FFFFFF"/>
          <w:lang w:eastAsia="zh-CN"/>
        </w:rPr>
        <w:t>。</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第三步，提交审核。修改完成后，请点击完成按钮，等待审核即可。审核通过的供应商账号、密码将由电子商务平台推送至两个招标采购平台（若注册之后的1个工作日内未审核通过，请致电0471-</w:t>
      </w:r>
      <w:r>
        <w:rPr>
          <w:rFonts w:ascii="微软雅黑" w:hAnsi="微软雅黑" w:eastAsia="微软雅黑" w:cs="微软雅黑"/>
          <w:color w:val="333333"/>
          <w:sz w:val="16"/>
          <w:szCs w:val="16"/>
          <w:shd w:val="clear" w:color="auto" w:fill="FFFFFF"/>
        </w:rPr>
        <w:t>622</w:t>
      </w:r>
      <w:r>
        <w:rPr>
          <w:rFonts w:hint="eastAsia" w:ascii="微软雅黑" w:hAnsi="微软雅黑" w:eastAsia="微软雅黑" w:cs="微软雅黑"/>
          <w:color w:val="333333"/>
          <w:sz w:val="16"/>
          <w:szCs w:val="16"/>
          <w:shd w:val="clear" w:color="auto" w:fill="FFFFFF"/>
          <w:lang w:val="en-US" w:eastAsia="zh-CN"/>
        </w:rPr>
        <w:t>6654</w:t>
      </w:r>
      <w:r>
        <w:rPr>
          <w:rFonts w:hint="eastAsia" w:ascii="微软雅黑" w:hAnsi="微软雅黑" w:eastAsia="微软雅黑" w:cs="微软雅黑"/>
          <w:color w:val="333333"/>
          <w:sz w:val="16"/>
          <w:szCs w:val="16"/>
          <w:shd w:val="clear" w:color="auto" w:fill="FFFFFF"/>
        </w:rPr>
        <w:t>）。</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二、供应商投标</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1、供应商投标需在电子商务系统和电子采购系统进行登录报名。已通过电子商务平台审核的供应商，直接用电子商务平台注册时的账号及密码登录上述两个招标采购平台即可。</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注：已在电子商务平台注册且审核通过的供应商，若无法登录上述两个招标采购平台，请电话联系0471-6226997。</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在线报名。登陆系统后，选择需报名项目，报名后再申请CA。  </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注：供应商在哪个系统报名就在哪个系统投标。</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服务电话如下：</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内蒙古电力集团电子商务平台：0471-6226997</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内蒙古电力集团电子采购系统：400-9913-966，为便于高效判断 和处置登录异常情况，请供应商第一时间加供应商服务QQ群： 696541095 </w:t>
      </w:r>
    </w:p>
    <w:p>
      <w:pPr>
        <w:pStyle w:val="4"/>
        <w:widowControl/>
        <w:shd w:val="clear" w:color="auto" w:fill="FFFFFF"/>
        <w:spacing w:beforeAutospacing="0" w:after="120" w:afterAutospacing="0"/>
        <w:rPr>
          <w:rFonts w:ascii="微软雅黑" w:hAnsi="微软雅黑" w:eastAsia="微软雅黑" w:cs="微软雅黑"/>
          <w:color w:val="333333"/>
          <w:sz w:val="16"/>
          <w:szCs w:val="16"/>
        </w:rPr>
      </w:pPr>
      <w:r>
        <w:rPr>
          <w:rFonts w:hint="eastAsia" w:ascii="微软雅黑" w:hAnsi="微软雅黑" w:eastAsia="微软雅黑" w:cs="微软雅黑"/>
          <w:color w:val="333333"/>
          <w:sz w:val="16"/>
          <w:szCs w:val="16"/>
          <w:shd w:val="clear" w:color="auto" w:fill="FFFFFF"/>
        </w:rPr>
        <w:t>内蒙古电力集团电子商务系统：400-0809-508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Y2MwZTk2ZmIyYTNkOTFkYWJiMDIzZmY0Njk0YWEifQ=="/>
  </w:docVars>
  <w:rsids>
    <w:rsidRoot w:val="00DF6367"/>
    <w:rsid w:val="006B028B"/>
    <w:rsid w:val="00D577D9"/>
    <w:rsid w:val="00DF6367"/>
    <w:rsid w:val="03916143"/>
    <w:rsid w:val="0A4D5BE9"/>
    <w:rsid w:val="28B8736F"/>
    <w:rsid w:val="2FBE4C84"/>
    <w:rsid w:val="48052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after="290" w:line="372" w:lineRule="auto"/>
      <w:outlineLvl w:val="4"/>
    </w:pPr>
    <w:rPr>
      <w:b/>
      <w:sz w:val="28"/>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201</Words>
  <Characters>1151</Characters>
  <Lines>9</Lines>
  <Paragraphs>2</Paragraphs>
  <TotalTime>3</TotalTime>
  <ScaleCrop>false</ScaleCrop>
  <LinksUpToDate>false</LinksUpToDate>
  <CharactersWithSpaces>1350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2021-03-13T10:01:00Z</dcterms:created>
  <dc:creator>aa</dc:creator>
  <cp:lastModifiedBy>13593</cp:lastModifiedBy>
  <dcterms:modified xsi:type="dcterms:W3CDTF">2024-02-27T01:34:54Z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D8E78437096D4FB4BBDEF0FC0BA8EE0D_12</vt:lpwstr>
  </property>
</Properties>
</file>